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B8F" w:rsidRDefault="00D86B8F" w:rsidP="00DB74C6">
      <w:pPr>
        <w:spacing w:line="480" w:lineRule="auto"/>
        <w:rPr>
          <w:rFonts w:ascii="Times New Roman" w:hAnsi="Times New Roman" w:cs="Times New Roman"/>
          <w:b/>
          <w:sz w:val="24"/>
          <w:szCs w:val="24"/>
        </w:rPr>
      </w:pPr>
      <w:r>
        <w:rPr>
          <w:rFonts w:ascii="Times New Roman" w:hAnsi="Times New Roman" w:cs="Times New Roman"/>
          <w:b/>
          <w:sz w:val="24"/>
          <w:szCs w:val="24"/>
        </w:rPr>
        <w:t>Group A</w:t>
      </w:r>
    </w:p>
    <w:p w:rsidR="004C4AEE" w:rsidRDefault="004C4AEE" w:rsidP="00DB74C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Institutional </w:t>
      </w:r>
      <w:r>
        <w:rPr>
          <w:rFonts w:ascii="Times New Roman" w:hAnsi="Times New Roman" w:cs="Times New Roman"/>
          <w:b/>
          <w:sz w:val="24"/>
          <w:szCs w:val="24"/>
        </w:rPr>
        <w:t>Affiliation</w:t>
      </w:r>
    </w:p>
    <w:p w:rsidR="00DB74C6" w:rsidRDefault="00DB74C6" w:rsidP="00DB74C6">
      <w:pPr>
        <w:spacing w:line="480" w:lineRule="auto"/>
        <w:rPr>
          <w:rFonts w:ascii="Times New Roman" w:hAnsi="Times New Roman" w:cs="Times New Roman"/>
          <w:b/>
          <w:sz w:val="24"/>
          <w:szCs w:val="24"/>
        </w:rPr>
      </w:pPr>
      <w:r>
        <w:rPr>
          <w:rFonts w:ascii="Times New Roman" w:hAnsi="Times New Roman" w:cs="Times New Roman"/>
          <w:b/>
          <w:sz w:val="24"/>
          <w:szCs w:val="24"/>
        </w:rPr>
        <w:t>Name</w:t>
      </w:r>
    </w:p>
    <w:p w:rsidR="00DB74C6" w:rsidRDefault="00DB74C6" w:rsidP="00DB74C6">
      <w:pPr>
        <w:spacing w:line="480" w:lineRule="auto"/>
        <w:rPr>
          <w:rFonts w:ascii="Times New Roman" w:hAnsi="Times New Roman" w:cs="Times New Roman"/>
          <w:b/>
          <w:sz w:val="24"/>
          <w:szCs w:val="24"/>
        </w:rPr>
      </w:pPr>
      <w:r>
        <w:rPr>
          <w:rFonts w:ascii="Times New Roman" w:hAnsi="Times New Roman" w:cs="Times New Roman"/>
          <w:b/>
          <w:sz w:val="24"/>
          <w:szCs w:val="24"/>
        </w:rPr>
        <w:t>Date</w:t>
      </w:r>
    </w:p>
    <w:p w:rsidR="00B20657" w:rsidRPr="00281E3B" w:rsidRDefault="00281E3B" w:rsidP="00281E3B">
      <w:pPr>
        <w:spacing w:line="480" w:lineRule="auto"/>
        <w:jc w:val="center"/>
        <w:rPr>
          <w:rFonts w:ascii="Times New Roman" w:hAnsi="Times New Roman" w:cs="Times New Roman"/>
          <w:b/>
          <w:sz w:val="24"/>
          <w:szCs w:val="24"/>
        </w:rPr>
      </w:pPr>
      <w:r w:rsidRPr="00281E3B">
        <w:rPr>
          <w:rFonts w:ascii="Times New Roman" w:hAnsi="Times New Roman" w:cs="Times New Roman"/>
          <w:b/>
          <w:sz w:val="24"/>
          <w:szCs w:val="24"/>
        </w:rPr>
        <w:t>Will debate in FAVOR of publicly disclosing the hospital’s policy.</w:t>
      </w:r>
    </w:p>
    <w:p w:rsidR="00D51C9A" w:rsidRPr="00D51C9A" w:rsidRDefault="00281E3B" w:rsidP="00D51C9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1C9A" w:rsidRPr="00D51C9A">
        <w:rPr>
          <w:rFonts w:ascii="Times New Roman" w:hAnsi="Times New Roman" w:cs="Times New Roman"/>
          <w:sz w:val="24"/>
          <w:szCs w:val="24"/>
        </w:rPr>
        <w:t xml:space="preserve">I support disclosing the hospital's policies publicly because it helps to demonstrate the effectiveness of the hospital. It also helps to provide better and transparent communication between the hospital staff starting from the nurses to the hospital administration (Power DMS 2020). The act of disclosing policies within the hospital helps to shape nursing practice characteristics within the hospital for example how they talk to patients and interpretation of the clinical situations. </w:t>
      </w:r>
      <w:r w:rsidR="00E039FA">
        <w:rPr>
          <w:rFonts w:ascii="Times New Roman" w:hAnsi="Times New Roman" w:cs="Times New Roman"/>
          <w:sz w:val="24"/>
          <w:szCs w:val="24"/>
        </w:rPr>
        <w:t>Moreover</w:t>
      </w:r>
      <w:r w:rsidR="00D51C9A" w:rsidRPr="00D51C9A">
        <w:rPr>
          <w:rFonts w:ascii="Times New Roman" w:hAnsi="Times New Roman" w:cs="Times New Roman"/>
          <w:sz w:val="24"/>
          <w:szCs w:val="24"/>
        </w:rPr>
        <w:t>, disclosing hospital policies tends to standardize various hospital practices thus keeping the patient safe. They improve the safety of the patient by guiding the decision-making process in certain critical moments.</w:t>
      </w:r>
    </w:p>
    <w:p w:rsidR="00D51C9A" w:rsidRPr="00D51C9A" w:rsidRDefault="00D51C9A" w:rsidP="00D51C9A">
      <w:pPr>
        <w:spacing w:line="480" w:lineRule="auto"/>
        <w:jc w:val="both"/>
        <w:rPr>
          <w:rFonts w:ascii="Times New Roman" w:hAnsi="Times New Roman" w:cs="Times New Roman"/>
          <w:sz w:val="24"/>
          <w:szCs w:val="24"/>
        </w:rPr>
      </w:pPr>
      <w:r w:rsidRPr="00D51C9A">
        <w:rPr>
          <w:rFonts w:ascii="Times New Roman" w:hAnsi="Times New Roman" w:cs="Times New Roman"/>
          <w:sz w:val="24"/>
          <w:szCs w:val="24"/>
        </w:rPr>
        <w:t xml:space="preserve"> In addition, disclosure of certain policies and procedures in the hospital helps nurses to work within those policies since the public knows them. Publicly disclosing hospital policies tends to help the hospital administrators to work within those policies leading to improved communication between the hospital staff and administrators. The policymakers of the hospital policy that is disclosed publicly aim</w:t>
      </w:r>
      <w:r>
        <w:rPr>
          <w:rFonts w:ascii="Times New Roman" w:hAnsi="Times New Roman" w:cs="Times New Roman"/>
          <w:sz w:val="24"/>
          <w:szCs w:val="24"/>
        </w:rPr>
        <w:t xml:space="preserve"> at</w:t>
      </w:r>
      <w:r w:rsidRPr="00D51C9A">
        <w:rPr>
          <w:rFonts w:ascii="Times New Roman" w:hAnsi="Times New Roman" w:cs="Times New Roman"/>
          <w:sz w:val="24"/>
          <w:szCs w:val="24"/>
        </w:rPr>
        <w:t xml:space="preserve"> attract</w:t>
      </w:r>
      <w:r w:rsidR="001878AF">
        <w:rPr>
          <w:rFonts w:ascii="Times New Roman" w:hAnsi="Times New Roman" w:cs="Times New Roman"/>
          <w:sz w:val="24"/>
          <w:szCs w:val="24"/>
        </w:rPr>
        <w:t xml:space="preserve"> </w:t>
      </w:r>
      <w:r w:rsidRPr="00D51C9A">
        <w:rPr>
          <w:rFonts w:ascii="Times New Roman" w:hAnsi="Times New Roman" w:cs="Times New Roman"/>
          <w:sz w:val="24"/>
          <w:szCs w:val="24"/>
        </w:rPr>
        <w:t xml:space="preserve">more people to the hospital. The Public policies help to build the trust of the patients and the hospital services (Lamb et al., 2003). Stakeholders of the hospital policy benefit if it is public by helping to improve hospital services thus increasing its clients through good public policies.    </w:t>
      </w:r>
    </w:p>
    <w:p w:rsidR="0019245D" w:rsidRPr="00A17ADA" w:rsidRDefault="0019245D" w:rsidP="001878AF">
      <w:pPr>
        <w:spacing w:line="480" w:lineRule="auto"/>
        <w:rPr>
          <w:rFonts w:ascii="Times New Roman" w:hAnsi="Times New Roman" w:cs="Times New Roman"/>
          <w:b/>
          <w:sz w:val="24"/>
          <w:szCs w:val="24"/>
        </w:rPr>
      </w:pPr>
      <w:r w:rsidRPr="00A17ADA">
        <w:rPr>
          <w:rFonts w:ascii="Times New Roman" w:hAnsi="Times New Roman" w:cs="Times New Roman"/>
          <w:b/>
          <w:sz w:val="24"/>
          <w:szCs w:val="24"/>
        </w:rPr>
        <w:lastRenderedPageBreak/>
        <w:t>References</w:t>
      </w:r>
    </w:p>
    <w:p w:rsidR="00A11801" w:rsidRPr="00317180" w:rsidRDefault="00A11801" w:rsidP="004C32AD">
      <w:pPr>
        <w:spacing w:line="480" w:lineRule="auto"/>
        <w:ind w:left="720" w:hanging="720"/>
        <w:jc w:val="both"/>
        <w:rPr>
          <w:rFonts w:ascii="Times New Roman" w:hAnsi="Times New Roman" w:cs="Times New Roman"/>
          <w:sz w:val="24"/>
          <w:szCs w:val="24"/>
        </w:rPr>
      </w:pPr>
      <w:r w:rsidRPr="0090135A">
        <w:rPr>
          <w:rFonts w:ascii="Times New Roman" w:hAnsi="Times New Roman" w:cs="Times New Roman"/>
          <w:sz w:val="24"/>
          <w:szCs w:val="24"/>
        </w:rPr>
        <w:t xml:space="preserve">Lamb, R. M., </w:t>
      </w:r>
      <w:proofErr w:type="spellStart"/>
      <w:r w:rsidRPr="0090135A">
        <w:rPr>
          <w:rFonts w:ascii="Times New Roman" w:hAnsi="Times New Roman" w:cs="Times New Roman"/>
          <w:sz w:val="24"/>
          <w:szCs w:val="24"/>
        </w:rPr>
        <w:t>Studdert</w:t>
      </w:r>
      <w:proofErr w:type="spellEnd"/>
      <w:r w:rsidRPr="0090135A">
        <w:rPr>
          <w:rFonts w:ascii="Times New Roman" w:hAnsi="Times New Roman" w:cs="Times New Roman"/>
          <w:sz w:val="24"/>
          <w:szCs w:val="24"/>
        </w:rPr>
        <w:t xml:space="preserve">, D. M., </w:t>
      </w:r>
      <w:proofErr w:type="spellStart"/>
      <w:r w:rsidRPr="0090135A">
        <w:rPr>
          <w:rFonts w:ascii="Times New Roman" w:hAnsi="Times New Roman" w:cs="Times New Roman"/>
          <w:sz w:val="24"/>
          <w:szCs w:val="24"/>
        </w:rPr>
        <w:t>Boh</w:t>
      </w:r>
      <w:bookmarkStart w:id="0" w:name="_GoBack"/>
      <w:bookmarkEnd w:id="0"/>
      <w:r w:rsidRPr="0090135A">
        <w:rPr>
          <w:rFonts w:ascii="Times New Roman" w:hAnsi="Times New Roman" w:cs="Times New Roman"/>
          <w:sz w:val="24"/>
          <w:szCs w:val="24"/>
        </w:rPr>
        <w:t>mer</w:t>
      </w:r>
      <w:proofErr w:type="spellEnd"/>
      <w:r w:rsidRPr="0090135A">
        <w:rPr>
          <w:rFonts w:ascii="Times New Roman" w:hAnsi="Times New Roman" w:cs="Times New Roman"/>
          <w:sz w:val="24"/>
          <w:szCs w:val="24"/>
        </w:rPr>
        <w:t>, R. M., Berwick, D. M., &amp; Brennan, T. A. (2003). Hospital disclosure practices: results of a national survey. </w:t>
      </w:r>
      <w:r w:rsidRPr="0090135A">
        <w:rPr>
          <w:rFonts w:ascii="Times New Roman" w:hAnsi="Times New Roman" w:cs="Times New Roman"/>
          <w:i/>
          <w:iCs/>
          <w:sz w:val="24"/>
          <w:szCs w:val="24"/>
        </w:rPr>
        <w:t>Health Affairs</w:t>
      </w:r>
      <w:r w:rsidRPr="0090135A">
        <w:rPr>
          <w:rFonts w:ascii="Times New Roman" w:hAnsi="Times New Roman" w:cs="Times New Roman"/>
          <w:sz w:val="24"/>
          <w:szCs w:val="24"/>
        </w:rPr>
        <w:t>, </w:t>
      </w:r>
      <w:r w:rsidRPr="0090135A">
        <w:rPr>
          <w:rFonts w:ascii="Times New Roman" w:hAnsi="Times New Roman" w:cs="Times New Roman"/>
          <w:i/>
          <w:iCs/>
          <w:sz w:val="24"/>
          <w:szCs w:val="24"/>
        </w:rPr>
        <w:t>22</w:t>
      </w:r>
      <w:r w:rsidRPr="0090135A">
        <w:rPr>
          <w:rFonts w:ascii="Times New Roman" w:hAnsi="Times New Roman" w:cs="Times New Roman"/>
          <w:sz w:val="24"/>
          <w:szCs w:val="24"/>
        </w:rPr>
        <w:t>(2), 73-83.</w:t>
      </w:r>
    </w:p>
    <w:p w:rsidR="00A11801" w:rsidRDefault="00A11801" w:rsidP="004C32A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Power DMS (2020)</w:t>
      </w:r>
      <w:r w:rsidRPr="00995B40">
        <w:t xml:space="preserve"> </w:t>
      </w:r>
      <w:r w:rsidRPr="00995B40">
        <w:rPr>
          <w:rFonts w:ascii="Times New Roman" w:hAnsi="Times New Roman" w:cs="Times New Roman"/>
          <w:sz w:val="24"/>
          <w:szCs w:val="24"/>
        </w:rPr>
        <w:t>Importance of policies and procedures for hospitals</w:t>
      </w:r>
      <w:r>
        <w:rPr>
          <w:rFonts w:ascii="Times New Roman" w:hAnsi="Times New Roman" w:cs="Times New Roman"/>
          <w:sz w:val="24"/>
          <w:szCs w:val="24"/>
        </w:rPr>
        <w:t xml:space="preserve"> retrieved from </w:t>
      </w:r>
      <w:hyperlink r:id="rId6" w:history="1">
        <w:r w:rsidRPr="00977DF0">
          <w:rPr>
            <w:rStyle w:val="Hyperlink"/>
            <w:rFonts w:ascii="Times New Roman" w:hAnsi="Times New Roman" w:cs="Times New Roman"/>
            <w:sz w:val="24"/>
            <w:szCs w:val="24"/>
          </w:rPr>
          <w:t>https://www.powerdms.com/policy-learning-center/importance-of-policies-and-procedures-for-hospitals</w:t>
        </w:r>
      </w:hyperlink>
    </w:p>
    <w:sectPr w:rsidR="00A1180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522" w:rsidRDefault="00386522" w:rsidP="00317180">
      <w:pPr>
        <w:spacing w:after="0" w:line="240" w:lineRule="auto"/>
      </w:pPr>
      <w:r>
        <w:separator/>
      </w:r>
    </w:p>
  </w:endnote>
  <w:endnote w:type="continuationSeparator" w:id="0">
    <w:p w:rsidR="00386522" w:rsidRDefault="00386522" w:rsidP="00317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522" w:rsidRDefault="00386522" w:rsidP="00317180">
      <w:pPr>
        <w:spacing w:after="0" w:line="240" w:lineRule="auto"/>
      </w:pPr>
      <w:r>
        <w:separator/>
      </w:r>
    </w:p>
  </w:footnote>
  <w:footnote w:type="continuationSeparator" w:id="0">
    <w:p w:rsidR="00386522" w:rsidRDefault="00386522" w:rsidP="00317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986696"/>
      <w:docPartObj>
        <w:docPartGallery w:val="Page Numbers (Top of Page)"/>
        <w:docPartUnique/>
      </w:docPartObj>
    </w:sdtPr>
    <w:sdtEndPr>
      <w:rPr>
        <w:noProof/>
      </w:rPr>
    </w:sdtEndPr>
    <w:sdtContent>
      <w:p w:rsidR="00317180" w:rsidRDefault="00317180">
        <w:pPr>
          <w:pStyle w:val="Header"/>
          <w:jc w:val="right"/>
        </w:pPr>
        <w:r>
          <w:fldChar w:fldCharType="begin"/>
        </w:r>
        <w:r>
          <w:instrText xml:space="preserve"> PAGE   \* MERGEFORMAT </w:instrText>
        </w:r>
        <w:r>
          <w:fldChar w:fldCharType="separate"/>
        </w:r>
        <w:r w:rsidR="00D854A8">
          <w:rPr>
            <w:noProof/>
          </w:rPr>
          <w:t>2</w:t>
        </w:r>
        <w:r>
          <w:rPr>
            <w:noProof/>
          </w:rPr>
          <w:fldChar w:fldCharType="end"/>
        </w:r>
      </w:p>
    </w:sdtContent>
  </w:sdt>
  <w:p w:rsidR="00317180" w:rsidRDefault="003171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80"/>
    <w:rsid w:val="00042D41"/>
    <w:rsid w:val="001878AF"/>
    <w:rsid w:val="0019245D"/>
    <w:rsid w:val="00281E3B"/>
    <w:rsid w:val="00317180"/>
    <w:rsid w:val="00386522"/>
    <w:rsid w:val="004C32AD"/>
    <w:rsid w:val="004C4AEE"/>
    <w:rsid w:val="00567E8A"/>
    <w:rsid w:val="005874FF"/>
    <w:rsid w:val="007F2D7F"/>
    <w:rsid w:val="0090135A"/>
    <w:rsid w:val="00995B40"/>
    <w:rsid w:val="00A01280"/>
    <w:rsid w:val="00A11801"/>
    <w:rsid w:val="00A17ADA"/>
    <w:rsid w:val="00A336E2"/>
    <w:rsid w:val="00AD636B"/>
    <w:rsid w:val="00AD65AC"/>
    <w:rsid w:val="00D055B3"/>
    <w:rsid w:val="00D51C9A"/>
    <w:rsid w:val="00D854A8"/>
    <w:rsid w:val="00D86B8F"/>
    <w:rsid w:val="00DB74C6"/>
    <w:rsid w:val="00E039FA"/>
    <w:rsid w:val="00FB0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953DA"/>
  <w15:chartTrackingRefBased/>
  <w15:docId w15:val="{C7B3A7CE-74F7-4CFD-B3B6-3B0E5877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180"/>
  </w:style>
  <w:style w:type="paragraph" w:styleId="Footer">
    <w:name w:val="footer"/>
    <w:basedOn w:val="Normal"/>
    <w:link w:val="FooterChar"/>
    <w:uiPriority w:val="99"/>
    <w:unhideWhenUsed/>
    <w:rsid w:val="00317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180"/>
  </w:style>
  <w:style w:type="character" w:styleId="Hyperlink">
    <w:name w:val="Hyperlink"/>
    <w:basedOn w:val="DefaultParagraphFont"/>
    <w:uiPriority w:val="99"/>
    <w:unhideWhenUsed/>
    <w:rsid w:val="00995B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werdms.com/policy-learning-center/importance-of-policies-and-procedures-for-hospita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14</cp:revision>
  <dcterms:created xsi:type="dcterms:W3CDTF">2021-08-24T21:33:00Z</dcterms:created>
  <dcterms:modified xsi:type="dcterms:W3CDTF">2021-08-24T22:20:00Z</dcterms:modified>
</cp:coreProperties>
</file>